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UECKER DARRIN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PULSE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3957 POINT EDEN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PULSE BIOSCIENCES,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column 4 is the weighted average price per share sold. The price per share actually received by the Reporting Person ranged from $16.32 to $16.57 per share. For all transactions reported in this Form 4 using a weighted average price, the Reporting Person undertakes upon request by the SEC staff, the Issuer or a security holder of the Issuer full information regarding the number of shares sold at each separate price within the range.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column 4 is the weighted average price per share sold. The price per share actually received by the Reporting Person ranged from $15.90 to $16.04 per share. For all transactions reported in this Form 4 using a weighted average price, the Reporting Person undertakes upon request by the SEC staff, the Issuer or a security holder of the Issuer full information regarding the number of shares sold at each separate price within the range.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6311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2025-06-16T19:30:29Z</dcterms:created>
  <dcterms:modified xsi:type="dcterms:W3CDTF">2025-06-16T19:30:29Z</dcterms:modified>
</cp:coreProperties>
</file>