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Teplitsky Liane Rae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PULSE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3957 POINT EDEN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HAYWARD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04/08/2026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PULSE BIOSCIENCES, INC.</w:t>
              </w:r>
            </w:hyperlink>
            <w:r>
              <w:rPr/>
              <w:t xml:space="preserve"> [ </w:t>
            </w:r>
            <w:r>
              <w:rPr>
                <w:rFonts w:ascii="Times;serif" w:hAnsi="Times;serif"/>
                <w:color w:val="0000FF"/>
                <w:sz w:val="24"/>
                <w:shd w:fill="FFFFFF" w:val="clear"/>
              </w:rPr>
              <w:t>PLSE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B. Stratton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sz w:val="20"/>
        </w:rPr>
      </w:pPr>
      <w:bookmarkStart w:id="2" w:name="teplitsky_poa.htm"/>
      <w:bookmarkStart w:id="3" w:name="ksteplitsky_poa"/>
      <w:bookmarkEnd w:id="2"/>
      <w:bookmarkEnd w:id="3"/>
      <w:r>
        <w:rPr>
          <w:rFonts w:ascii="Times New Roman;Times;serif" w:hAnsi="Times New Roman;Times;serif"/>
          <w:b/>
          <w:sz w:val="20"/>
        </w:rPr>
        <w:t>Exhibit 24</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as a Section 16 reporting person of Pulse Biosciences, Inc. (the “Company”), hereby constitutes and appoints Paul A. LaViolette, Jon Skinner, and Kenneth B. Stratton, and each of them, as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complete and execute Forms 3, 4 and 5 and other forms and all amendments thereto as such attorneys-in-fact shall in their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6"/>
        <w:gridCol w:w="9999"/>
      </w:tblGrid>
      <w:tr>
        <w:trPr/>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do all acts necessary in order to file such forms with the U.S. Securities and Exchange Commission, any securities exchange or national association, the Company and such other person or agency as the attorneys-in-fact shall deem appropriate.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undersigned has caused this Power of Attorney to be executed as of this 27th day of April, 2026.</w:t>
      </w:r>
    </w:p>
    <w:p>
      <w:pPr>
        <w:pStyle w:val="TextBody"/>
        <w:bidi w:val="0"/>
        <w:spacing w:before="0" w:after="0"/>
        <w:ind w:left="0" w:right="0" w:firstLine="72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1070"/>
        <w:gridCol w:w="1565"/>
      </w:tblGrid>
      <w:tr>
        <w:trPr/>
        <w:tc>
          <w:tcPr>
            <w:tcW w:w="7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1565"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Liane Teplitsky</w:t>
            </w:r>
          </w:p>
        </w:tc>
      </w:tr>
      <w:tr>
        <w:trPr/>
        <w:tc>
          <w:tcPr>
            <w:tcW w:w="7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  </w:t>
            </w:r>
          </w:p>
        </w:tc>
        <w:tc>
          <w:tcPr>
            <w:tcW w:w="1565"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Liane Teplitsky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2552" TargetMode="External"/><Relationship Id="rId3" Type="http://schemas.openxmlformats.org/officeDocument/2006/relationships/hyperlink" Target="http://www.sec.gov/cgi-bin/browse-edgar?action=getcompany&amp;CIK=000162510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711</Words>
  <Characters>3888</Characters>
  <CharactersWithSpaces>4557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